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非英语专业博士、硕士研究生</w:t>
      </w:r>
    </w:p>
    <w:p>
      <w:pPr>
        <w:jc w:val="center"/>
        <w:rPr>
          <w:rFonts w:hint="eastAsia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第一外国语课程免修申请表</w:t>
      </w:r>
    </w:p>
    <w:p>
      <w:pPr>
        <w:ind w:firstLine="420" w:firstLineChars="0"/>
        <w:jc w:val="both"/>
        <w:rPr>
          <w:rFonts w:hint="eastAsia"/>
          <w:sz w:val="24"/>
          <w:szCs w:val="24"/>
          <w:lang w:eastAsia="zh-CN"/>
        </w:rPr>
      </w:pPr>
    </w:p>
    <w:p>
      <w:pPr>
        <w:ind w:firstLine="420" w:firstLineChars="0"/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eastAsia="zh-CN"/>
        </w:rPr>
        <w:t>所在培养单位</w:t>
      </w:r>
      <w:r>
        <w:rPr>
          <w:rFonts w:hint="eastAsia"/>
          <w:sz w:val="24"/>
          <w:szCs w:val="24"/>
          <w:lang w:val="en-US" w:eastAsia="zh-CN"/>
        </w:rPr>
        <w:t xml:space="preserve">                               专业</w:t>
      </w:r>
    </w:p>
    <w:tbl>
      <w:tblPr>
        <w:tblStyle w:val="6"/>
        <w:tblW w:w="8019" w:type="dxa"/>
        <w:tblInd w:w="1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2"/>
        <w:gridCol w:w="1233"/>
        <w:gridCol w:w="930"/>
        <w:gridCol w:w="904"/>
        <w:gridCol w:w="166"/>
        <w:gridCol w:w="650"/>
        <w:gridCol w:w="851"/>
        <w:gridCol w:w="25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72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90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1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学号</w:t>
            </w:r>
          </w:p>
        </w:tc>
        <w:tc>
          <w:tcPr>
            <w:tcW w:w="341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95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托福成绩</w:t>
            </w:r>
          </w:p>
        </w:tc>
        <w:tc>
          <w:tcPr>
            <w:tcW w:w="200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雅思成绩</w:t>
            </w:r>
          </w:p>
        </w:tc>
        <w:tc>
          <w:tcPr>
            <w:tcW w:w="256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95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全国大学英语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六级成绩</w:t>
            </w:r>
          </w:p>
        </w:tc>
        <w:tc>
          <w:tcPr>
            <w:tcW w:w="200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国家专业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外语成绩</w:t>
            </w:r>
          </w:p>
        </w:tc>
        <w:tc>
          <w:tcPr>
            <w:tcW w:w="256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95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研究生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入学英语成绩</w:t>
            </w:r>
          </w:p>
        </w:tc>
        <w:tc>
          <w:tcPr>
            <w:tcW w:w="6064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4" w:hRule="atLeast"/>
        </w:trPr>
        <w:tc>
          <w:tcPr>
            <w:tcW w:w="8019" w:type="dxa"/>
            <w:gridSpan w:val="8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相应成绩证明复印件粘贴于下方：</w:t>
            </w: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1" w:hRule="atLeast"/>
        </w:trPr>
        <w:tc>
          <w:tcPr>
            <w:tcW w:w="8019" w:type="dxa"/>
            <w:gridSpan w:val="8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研究生院审核结果：</w:t>
            </w: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 研究生院盖章：</w:t>
            </w: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br w:type="page"/>
      </w:r>
    </w:p>
    <w:p>
      <w:pPr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宁夏大学关于非英语专业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博士、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硕士</w:t>
      </w:r>
      <w:r>
        <w:rPr>
          <w:rFonts w:hint="eastAsia" w:ascii="黑体" w:hAnsi="黑体" w:eastAsia="黑体" w:cs="黑体"/>
          <w:sz w:val="32"/>
          <w:szCs w:val="32"/>
        </w:rPr>
        <w:t>研究生</w:t>
      </w:r>
      <w:r>
        <w:rPr>
          <w:rFonts w:hint="eastAsia" w:ascii="黑体" w:hAnsi="黑体" w:eastAsia="黑体" w:cs="黑体"/>
          <w:sz w:val="32"/>
          <w:szCs w:val="32"/>
        </w:rPr>
        <w:br w:type="textWrapping"/>
      </w:r>
      <w:r>
        <w:rPr>
          <w:rFonts w:hint="eastAsia" w:ascii="黑体" w:hAnsi="黑体" w:eastAsia="黑体" w:cs="黑体"/>
          <w:sz w:val="32"/>
          <w:szCs w:val="32"/>
        </w:rPr>
        <w:t>第一外国语学习和考试的规定（修订）</w:t>
      </w:r>
    </w:p>
    <w:p>
      <w:pPr>
        <w:ind w:firstLine="420" w:firstLineChars="200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为了激励研究生学习英语的积极性，根据教育部《非英语专业研究生英语（第一外国语）教学大纲》的学习要求，保证我校研究生教育和学位授予质量，对研究生在学期间英语学习和考试作如下规定：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—、研究生英语课程，即第一外国语。第一外国语考试在学期末进行，由外国语学院组织。课程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成绩</w:t>
      </w:r>
      <w:r>
        <w:rPr>
          <w:rFonts w:hint="default" w:ascii="Times New Roman" w:hAnsi="Times New Roman" w:eastAsia="宋体" w:cs="Times New Roman"/>
          <w:sz w:val="24"/>
          <w:szCs w:val="24"/>
        </w:rPr>
        <w:t>75分为合格分数线。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二、第一外国语考试不合格者，可在下一年度重修一次，重修后仍不合格者按中期考核有关规定分流。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三、所有攻读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硕士、博士</w:t>
      </w:r>
      <w:r>
        <w:rPr>
          <w:rFonts w:hint="default" w:ascii="Times New Roman" w:hAnsi="Times New Roman" w:eastAsia="宋体" w:cs="Times New Roman"/>
          <w:sz w:val="24"/>
          <w:szCs w:val="24"/>
        </w:rPr>
        <w:t>学位研究生，都必须参加第一外国语学习、考试（免修生除外）。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四、满足下列条件之一者可以申请第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一</w:t>
      </w:r>
      <w:r>
        <w:rPr>
          <w:rFonts w:hint="default" w:ascii="Times New Roman" w:hAnsi="Times New Roman" w:eastAsia="宋体" w:cs="Times New Roman"/>
          <w:sz w:val="24"/>
          <w:szCs w:val="24"/>
        </w:rPr>
        <w:t>外国语免修免考：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1.</w:t>
      </w:r>
      <w:r>
        <w:rPr>
          <w:rFonts w:hint="default" w:ascii="Times New Roman" w:hAnsi="Times New Roman" w:eastAsia="宋体" w:cs="Times New Roman"/>
          <w:sz w:val="24"/>
          <w:szCs w:val="24"/>
        </w:rPr>
        <w:t>托福成绩不低于85分；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2.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雅思</w:t>
      </w:r>
      <w:r>
        <w:rPr>
          <w:rFonts w:hint="default" w:ascii="Times New Roman" w:hAnsi="Times New Roman" w:eastAsia="宋体" w:cs="Times New Roman"/>
          <w:sz w:val="24"/>
          <w:szCs w:val="24"/>
        </w:rPr>
        <w:t>成绩不低于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6.0</w:t>
      </w:r>
      <w:r>
        <w:rPr>
          <w:rFonts w:hint="default" w:ascii="Times New Roman" w:hAnsi="Times New Roman" w:eastAsia="宋体" w:cs="Times New Roman"/>
          <w:sz w:val="24"/>
          <w:szCs w:val="24"/>
        </w:rPr>
        <w:t>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3.</w:t>
      </w:r>
      <w:r>
        <w:rPr>
          <w:rFonts w:hint="default" w:ascii="Times New Roman" w:hAnsi="Times New Roman" w:eastAsia="宋体" w:cs="Times New Roman"/>
          <w:sz w:val="24"/>
          <w:szCs w:val="24"/>
        </w:rPr>
        <w:t>全国大学英语六级考试成绩不低于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440分；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4.</w:t>
      </w:r>
      <w:r>
        <w:rPr>
          <w:rFonts w:hint="default" w:ascii="Times New Roman" w:hAnsi="Times New Roman" w:eastAsia="宋体" w:cs="Times New Roman"/>
          <w:sz w:val="24"/>
          <w:szCs w:val="24"/>
        </w:rPr>
        <w:t>通过国家专业外语四级考试成绩不低于65分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5.</w:t>
      </w:r>
      <w:r>
        <w:rPr>
          <w:rFonts w:hint="default" w:ascii="Times New Roman" w:hAnsi="Times New Roman" w:eastAsia="宋体" w:cs="Times New Roman"/>
          <w:sz w:val="24"/>
          <w:szCs w:val="24"/>
        </w:rPr>
        <w:t>当年考研入学英语成绩不低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于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70分。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五、新生入学在规定时间内，通过研究生管理平台提交非英语专业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博士、</w:t>
      </w:r>
      <w:r>
        <w:rPr>
          <w:rFonts w:hint="default" w:ascii="Times New Roman" w:hAnsi="Times New Roman" w:eastAsia="宋体" w:cs="Times New Roman"/>
          <w:sz w:val="24"/>
          <w:szCs w:val="24"/>
        </w:rPr>
        <w:t>硕士研究生第一外国语免修申请，携英语相应成绩证明原件到所在学院进行审査，符合条件者可获得免修免考资格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，</w:t>
      </w:r>
      <w:r>
        <w:rPr>
          <w:rFonts w:hint="default" w:ascii="Times New Roman" w:hAnsi="Times New Roman" w:eastAsia="宋体" w:cs="Times New Roman"/>
          <w:sz w:val="24"/>
          <w:szCs w:val="24"/>
        </w:rPr>
        <w:t>不再参加第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一</w:t>
      </w:r>
      <w:r>
        <w:rPr>
          <w:rFonts w:hint="default" w:ascii="Times New Roman" w:hAnsi="Times New Roman" w:eastAsia="宋体" w:cs="Times New Roman"/>
          <w:sz w:val="24"/>
          <w:szCs w:val="24"/>
        </w:rPr>
        <w:t>外国语学习、考试，成绩记为85分。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六、本规定适用于非外语专业博士、硕士研究生。</w:t>
      </w:r>
    </w:p>
    <w:p>
      <w:pPr>
        <w:rPr>
          <w:rFonts w:hint="eastAsia"/>
          <w:lang w:val="en-US" w:eastAsia="zh-CN"/>
        </w:rPr>
      </w:pPr>
    </w:p>
    <w:sectPr>
      <w:pgSz w:w="11850" w:h="16783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4CC207B"/>
    <w:rsid w:val="1522171B"/>
    <w:rsid w:val="1BC466F9"/>
    <w:rsid w:val="1DEF76C9"/>
    <w:rsid w:val="2ECB3E81"/>
    <w:rsid w:val="32B963CD"/>
    <w:rsid w:val="375D6B62"/>
    <w:rsid w:val="3EE819EB"/>
    <w:rsid w:val="3FE32EEC"/>
    <w:rsid w:val="4C491F4C"/>
    <w:rsid w:val="4D7424A5"/>
    <w:rsid w:val="79FA4E9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10" w:beforeLines="0" w:after="10" w:afterLines="0" w:line="360" w:lineRule="auto"/>
      <w:outlineLvl w:val="0"/>
    </w:pPr>
    <w:rPr>
      <w:rFonts w:ascii="Times New Roman" w:hAnsi="Times New Roman" w:eastAsia="宋体"/>
      <w:b/>
      <w:bCs/>
      <w:kern w:val="44"/>
      <w:sz w:val="28"/>
      <w:szCs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10" w:beforeLines="0" w:after="10" w:afterLines="0" w:line="360" w:lineRule="auto"/>
      <w:outlineLvl w:val="1"/>
    </w:pPr>
    <w:rPr>
      <w:rFonts w:ascii="Arial" w:hAnsi="Arial" w:eastAsia="宋体"/>
      <w:bCs/>
      <w:sz w:val="24"/>
      <w:szCs w:val="32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Administrator</cp:lastModifiedBy>
  <dcterms:modified xsi:type="dcterms:W3CDTF">2018-09-11T03:26:45Z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